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F4637" w14:textId="46435E6E" w:rsidR="00705222" w:rsidRDefault="006939FE">
      <w:pPr>
        <w:rPr>
          <w:rFonts w:ascii="Arial" w:eastAsia="SimSun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18A8086" wp14:editId="5E875632">
            <wp:extent cx="1347938" cy="13239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83" cy="133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D011" w14:textId="7F30FF01" w:rsidR="006939FE" w:rsidRDefault="006939FE">
      <w:pPr>
        <w:rPr>
          <w:rFonts w:ascii="Arial" w:eastAsia="SimSun" w:hAnsi="Arial" w:cs="Arial"/>
          <w:color w:val="222222"/>
          <w:sz w:val="24"/>
          <w:szCs w:val="24"/>
          <w:shd w:val="clear" w:color="auto" w:fill="FFFFFF"/>
        </w:rPr>
      </w:pPr>
    </w:p>
    <w:p w14:paraId="15B3B99C" w14:textId="77777777" w:rsidR="006939FE" w:rsidRDefault="006939FE">
      <w:pPr>
        <w:rPr>
          <w:rFonts w:ascii="Arial" w:eastAsia="SimSun" w:hAnsi="Arial" w:cs="Arial"/>
          <w:color w:val="222222"/>
          <w:sz w:val="24"/>
          <w:szCs w:val="24"/>
          <w:shd w:val="clear" w:color="auto" w:fill="FFFFFF"/>
        </w:rPr>
      </w:pPr>
    </w:p>
    <w:p w14:paraId="3B95799B" w14:textId="491B5E5A" w:rsidR="00705222" w:rsidRDefault="00EB6021">
      <w:pPr>
        <w:pStyle w:val="NormalWeb"/>
        <w:shd w:val="clear" w:color="auto" w:fill="FFFFFF"/>
        <w:spacing w:beforeAutospacing="0" w:after="240" w:afterAutospacing="0" w:line="480" w:lineRule="atLeast"/>
        <w:rPr>
          <w:rFonts w:eastAsia="roboto"/>
          <w:b/>
          <w:bCs/>
          <w:color w:val="1C1B1B"/>
          <w:shd w:val="clear" w:color="auto" w:fill="FFFFFF"/>
        </w:rPr>
      </w:pPr>
      <w:r>
        <w:rPr>
          <w:rFonts w:eastAsia="roboto"/>
          <w:b/>
          <w:bCs/>
          <w:color w:val="1C1B1B"/>
          <w:shd w:val="clear" w:color="auto" w:fill="FFFFFF"/>
        </w:rPr>
        <w:t>Wifi4Eu – promicanje internetske povezivosti u lokalnim zajednicama</w:t>
      </w:r>
    </w:p>
    <w:p w14:paraId="39FF7DA9" w14:textId="19848381" w:rsidR="00EF41A6" w:rsidRDefault="00EF41A6">
      <w:pPr>
        <w:pStyle w:val="NormalWeb"/>
        <w:shd w:val="clear" w:color="auto" w:fill="FFFFFF"/>
        <w:spacing w:beforeAutospacing="0" w:after="240" w:afterAutospacing="0" w:line="480" w:lineRule="atLeast"/>
        <w:rPr>
          <w:rFonts w:eastAsia="roboto"/>
          <w:b/>
          <w:bCs/>
          <w:color w:val="1C1B1B"/>
          <w:shd w:val="clear" w:color="auto" w:fill="FFFFFF"/>
        </w:rPr>
      </w:pPr>
    </w:p>
    <w:p w14:paraId="20EDD337" w14:textId="77777777" w:rsidR="00EF41A6" w:rsidRDefault="00EF41A6" w:rsidP="00EF41A6">
      <w:pPr>
        <w:pStyle w:val="NormalWeb"/>
        <w:shd w:val="clear" w:color="auto" w:fill="FFFFFF"/>
        <w:spacing w:beforeAutospacing="0" w:after="240" w:afterAutospacing="0" w:line="480" w:lineRule="atLeast"/>
        <w:rPr>
          <w:sz w:val="18"/>
          <w:szCs w:val="18"/>
          <w:lang w:val="hr-HR"/>
        </w:rPr>
      </w:pPr>
      <w:r>
        <w:rPr>
          <w:sz w:val="18"/>
          <w:szCs w:val="18"/>
          <w:lang w:val="hr-HR"/>
        </w:rPr>
        <w:t>Pozicije uređaja Kaštela</w:t>
      </w:r>
    </w:p>
    <w:p w14:paraId="0BB5ADCE" w14:textId="77777777" w:rsidR="00EF41A6" w:rsidRDefault="00EF41A6">
      <w:pPr>
        <w:pStyle w:val="NormalWeb"/>
        <w:shd w:val="clear" w:color="auto" w:fill="FFFFFF"/>
        <w:spacing w:beforeAutospacing="0" w:after="240" w:afterAutospacing="0" w:line="480" w:lineRule="atLeast"/>
        <w:rPr>
          <w:rFonts w:eastAsia="roboto"/>
          <w:b/>
          <w:bCs/>
          <w:color w:val="1C1B1B"/>
          <w:shd w:val="clear" w:color="auto" w:fill="FFFFFF"/>
        </w:rPr>
      </w:pPr>
    </w:p>
    <w:p w14:paraId="7067100A" w14:textId="77777777" w:rsidR="00705222" w:rsidRDefault="00EB6021">
      <w:pPr>
        <w:pStyle w:val="NormalWeb"/>
        <w:shd w:val="clear" w:color="auto" w:fill="FFFFFF"/>
        <w:spacing w:beforeAutospacing="0" w:after="240" w:afterAutospacing="0" w:line="480" w:lineRule="atLeast"/>
      </w:pPr>
      <w:r>
        <w:rPr>
          <w:noProof/>
        </w:rPr>
        <w:drawing>
          <wp:inline distT="0" distB="0" distL="114300" distR="114300" wp14:anchorId="55808138" wp14:editId="3DEA21B4">
            <wp:extent cx="5953125" cy="1216660"/>
            <wp:effectExtent l="0" t="0" r="952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12732" t="52315" r="9609" b="2229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BD9C21" w14:textId="4800211F" w:rsidR="00EF41A6" w:rsidRDefault="00EF41A6">
      <w:pPr>
        <w:pStyle w:val="NormalWeb"/>
        <w:shd w:val="clear" w:color="auto" w:fill="FFFFFF"/>
        <w:spacing w:beforeAutospacing="0" w:after="240" w:afterAutospacing="0" w:line="480" w:lineRule="atLeast"/>
        <w:rPr>
          <w:sz w:val="18"/>
          <w:szCs w:val="18"/>
          <w:lang w:val="hr-HR"/>
        </w:rPr>
      </w:pPr>
      <w:r>
        <w:rPr>
          <w:noProof/>
          <w:sz w:val="18"/>
          <w:szCs w:val="18"/>
          <w:lang w:val="hr-HR"/>
        </w:rPr>
        <w:t xml:space="preserve">   </w:t>
      </w:r>
      <w:r w:rsidRPr="00EF41A6">
        <w:rPr>
          <w:noProof/>
          <w:sz w:val="18"/>
          <w:szCs w:val="18"/>
          <w:lang w:val="hr-HR"/>
        </w:rPr>
        <w:drawing>
          <wp:inline distT="0" distB="0" distL="0" distR="0" wp14:anchorId="246ABBB2" wp14:editId="4E530DC7">
            <wp:extent cx="1620566" cy="895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50" cy="8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AA15" w14:textId="6295DBD7" w:rsidR="00EF41A6" w:rsidRDefault="00EF41A6">
      <w:pPr>
        <w:pStyle w:val="NormalWeb"/>
        <w:shd w:val="clear" w:color="auto" w:fill="FFFFFF"/>
        <w:spacing w:beforeAutospacing="0" w:after="240" w:afterAutospacing="0" w:line="480" w:lineRule="atLeast"/>
        <w:rPr>
          <w:sz w:val="18"/>
          <w:szCs w:val="18"/>
          <w:lang w:val="hr-HR"/>
        </w:rPr>
      </w:pPr>
    </w:p>
    <w:p w14:paraId="2A1FBCD2" w14:textId="77777777" w:rsidR="00EF41A6" w:rsidRDefault="00EF41A6">
      <w:pPr>
        <w:pStyle w:val="NormalWeb"/>
        <w:shd w:val="clear" w:color="auto" w:fill="FFFFFF"/>
        <w:spacing w:beforeAutospacing="0" w:after="240" w:afterAutospacing="0" w:line="480" w:lineRule="atLeast"/>
        <w:rPr>
          <w:sz w:val="18"/>
          <w:szCs w:val="18"/>
          <w:lang w:val="hr-HR"/>
        </w:rPr>
      </w:pPr>
    </w:p>
    <w:p w14:paraId="5B23D7CD" w14:textId="77777777" w:rsidR="00705222" w:rsidRDefault="00705222">
      <w:pPr>
        <w:pStyle w:val="NormalWeb"/>
        <w:shd w:val="clear" w:color="auto" w:fill="FFFFFF"/>
        <w:spacing w:beforeAutospacing="0" w:after="240" w:afterAutospacing="0" w:line="480" w:lineRule="atLeast"/>
        <w:rPr>
          <w:rFonts w:ascii="roboto" w:eastAsia="roboto" w:hAnsi="roboto" w:cs="roboto"/>
          <w:color w:val="1C1B1B"/>
          <w:sz w:val="27"/>
          <w:szCs w:val="27"/>
          <w:shd w:val="clear" w:color="auto" w:fill="FFFFFF"/>
        </w:rPr>
      </w:pPr>
    </w:p>
    <w:p w14:paraId="091AABBE" w14:textId="6CFA8B7B" w:rsidR="00705222" w:rsidRDefault="0094029B">
      <w:pPr>
        <w:pStyle w:val="NormalWeb"/>
        <w:shd w:val="clear" w:color="auto" w:fill="FFFFFF"/>
        <w:spacing w:beforeAutospacing="0" w:after="240" w:afterAutospacing="0" w:line="360" w:lineRule="auto"/>
        <w:jc w:val="both"/>
        <w:rPr>
          <w:rFonts w:eastAsia="roboto"/>
          <w:color w:val="1C1B1B"/>
        </w:rPr>
      </w:pPr>
      <w:r>
        <w:rPr>
          <w:rStyle w:val="Emphasis"/>
          <w:rFonts w:eastAsia="roboto"/>
          <w:i w:val="0"/>
          <w:color w:val="1C1B1B"/>
          <w:shd w:val="clear" w:color="auto" w:fill="FFFFFF"/>
        </w:rPr>
        <w:t>Grad Kaštela od prošle godine  na provedbi projekta Wi-Fi for E</w:t>
      </w:r>
      <w:r w:rsidR="006939FE">
        <w:rPr>
          <w:rStyle w:val="Emphasis"/>
          <w:rFonts w:eastAsia="roboto"/>
          <w:i w:val="0"/>
          <w:color w:val="1C1B1B"/>
          <w:shd w:val="clear" w:color="auto" w:fill="FFFFFF"/>
        </w:rPr>
        <w:t xml:space="preserve">U koji je sufinanciran sredstvima Eurpske unije. </w:t>
      </w:r>
      <w:r>
        <w:rPr>
          <w:rStyle w:val="Emphasis"/>
          <w:rFonts w:eastAsia="roboto"/>
          <w:i w:val="0"/>
          <w:color w:val="1C1B1B"/>
          <w:shd w:val="clear" w:color="auto" w:fill="FFFFFF"/>
        </w:rPr>
        <w:t xml:space="preserve">Projektom se omogućava pristup  besplatnom </w:t>
      </w:r>
      <w:r w:rsidR="00EB6021">
        <w:rPr>
          <w:rFonts w:eastAsia="roboto"/>
          <w:color w:val="1C1B1B"/>
          <w:shd w:val="clear" w:color="auto" w:fill="FFFFFF"/>
        </w:rPr>
        <w:t xml:space="preserve"> Wi-Fi-</w:t>
      </w:r>
      <w:r>
        <w:rPr>
          <w:rFonts w:eastAsia="roboto"/>
          <w:color w:val="1C1B1B"/>
          <w:shd w:val="clear" w:color="auto" w:fill="FFFFFF"/>
        </w:rPr>
        <w:t>u</w:t>
      </w:r>
      <w:r w:rsidR="00EB6021">
        <w:rPr>
          <w:rFonts w:eastAsia="roboto"/>
          <w:color w:val="1C1B1B"/>
          <w:shd w:val="clear" w:color="auto" w:fill="FFFFFF"/>
        </w:rPr>
        <w:t xml:space="preserve"> za građane i posjetitelje u javnim prostorima diljem Europe, kao što su parkovi, trgovi, javne zgrade, knjižnice, zdravstvene ustanove i muzeji.</w:t>
      </w:r>
    </w:p>
    <w:p w14:paraId="00A400FD" w14:textId="77777777" w:rsidR="00705222" w:rsidRDefault="00EB6021">
      <w:pPr>
        <w:pStyle w:val="NormalWeb"/>
        <w:shd w:val="clear" w:color="auto" w:fill="FFFFFF"/>
        <w:spacing w:beforeAutospacing="0" w:after="240" w:afterAutospacing="0" w:line="360" w:lineRule="auto"/>
        <w:jc w:val="both"/>
        <w:rPr>
          <w:rFonts w:eastAsia="roboto"/>
          <w:color w:val="1C1B1B"/>
        </w:rPr>
      </w:pPr>
      <w:r>
        <w:rPr>
          <w:rFonts w:eastAsia="roboto"/>
          <w:color w:val="1C1B1B"/>
          <w:shd w:val="clear" w:color="auto" w:fill="FFFFFF"/>
        </w:rPr>
        <w:lastRenderedPageBreak/>
        <w:t xml:space="preserve">Izgradnja WiFi infrastrukture (što uključuje i troškove opreme) </w:t>
      </w:r>
      <w:r>
        <w:rPr>
          <w:rFonts w:eastAsia="roboto"/>
          <w:color w:val="1C1B1B"/>
          <w:shd w:val="clear" w:color="auto" w:fill="FFFFFF"/>
          <w:lang w:val="hr-HR"/>
        </w:rPr>
        <w:t>sufinancirana je</w:t>
      </w:r>
      <w:r>
        <w:rPr>
          <w:rFonts w:eastAsia="roboto"/>
          <w:color w:val="1C1B1B"/>
          <w:shd w:val="clear" w:color="auto" w:fill="FFFFFF"/>
        </w:rPr>
        <w:t xml:space="preserve"> u </w:t>
      </w:r>
      <w:r>
        <w:rPr>
          <w:rStyle w:val="Emphasis"/>
          <w:rFonts w:eastAsia="roboto"/>
          <w:i w:val="0"/>
          <w:color w:val="1C1B1B"/>
          <w:shd w:val="clear" w:color="auto" w:fill="FFFFFF"/>
        </w:rPr>
        <w:t>stopostotnom iznosu</w:t>
      </w:r>
      <w:r>
        <w:rPr>
          <w:rStyle w:val="Emphasis"/>
          <w:rFonts w:eastAsia="roboto"/>
          <w:i w:val="0"/>
          <w:color w:val="1C1B1B"/>
          <w:shd w:val="clear" w:color="auto" w:fill="FFFFFF"/>
          <w:lang w:val="hr-HR"/>
        </w:rPr>
        <w:t xml:space="preserve"> te </w:t>
      </w:r>
      <w:r>
        <w:rPr>
          <w:rFonts w:eastAsia="roboto"/>
          <w:color w:val="1C1B1B"/>
          <w:shd w:val="clear" w:color="auto" w:fill="FFFFFF"/>
        </w:rPr>
        <w:t>obvez</w:t>
      </w:r>
      <w:r>
        <w:rPr>
          <w:rFonts w:eastAsia="roboto"/>
          <w:color w:val="1C1B1B"/>
          <w:shd w:val="clear" w:color="auto" w:fill="FFFFFF"/>
          <w:lang w:val="hr-HR"/>
        </w:rPr>
        <w:t>uje</w:t>
      </w:r>
      <w:r>
        <w:rPr>
          <w:rFonts w:eastAsia="roboto"/>
          <w:color w:val="1C1B1B"/>
          <w:shd w:val="clear" w:color="auto" w:fill="FFFFFF"/>
        </w:rPr>
        <w:t xml:space="preserve"> korisnike potpore na osiguravanje internetske povezivosti Wi-Fi mreže te plaćanje troškova održavanja dobivene opreme u trajanju od 3 godine (za oba uvjeta).</w:t>
      </w:r>
    </w:p>
    <w:p w14:paraId="2EC689E8" w14:textId="77777777" w:rsidR="00705222" w:rsidRDefault="00EB6021">
      <w:pPr>
        <w:spacing w:line="360" w:lineRule="auto"/>
        <w:jc w:val="both"/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</w:pPr>
      <w: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>Gradu Kaštela izdana je p</w:t>
      </w:r>
      <w: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</w:rPr>
        <w:t>otpora u obliku vaučera vrijednosti 15.000 EUR</w:t>
      </w:r>
      <w: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 xml:space="preserve">. </w:t>
      </w:r>
    </w:p>
    <w:p w14:paraId="11A55244" w14:textId="73136C57" w:rsidR="00705222" w:rsidRDefault="0094029B">
      <w:pPr>
        <w:spacing w:line="360" w:lineRule="auto"/>
        <w:jc w:val="both"/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</w:pPr>
      <w: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 xml:space="preserve">U sklopu projekta na području Grada  Kaštela postavljeno je </w:t>
      </w:r>
      <w:r w:rsidR="006939FE"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>6</w:t>
      </w:r>
      <w:r w:rsidR="00EB6021"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 xml:space="preserve"> </w:t>
      </w:r>
      <w: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>pristupnih točaka  (</w:t>
      </w:r>
      <w:r w:rsidR="00EB6021"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>access pointa</w:t>
      </w:r>
      <w: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>) na javnim površinama</w:t>
      </w:r>
      <w:r w:rsidR="00EB6021"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 xml:space="preserve"> duž obale - Kaštel Sućurac, Kaštel Gomilica, Kaštel Kambelovac, Kaštel Lukšić i Kaštel Star</w:t>
      </w:r>
      <w: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>i kojima će se omogućiti besplatan pristup Wi Fi uslugama svim građanima i posjetiteljima Kaštela. Cilj projekta je omogučiti povezanost i infromiranost korisnika javnih prostor</w:t>
      </w:r>
      <w:r w:rsidR="006939FE"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 xml:space="preserve">a. </w:t>
      </w:r>
      <w:r w:rsidR="006939FE" w:rsidRPr="00A14470">
        <w:rPr>
          <w:rFonts w:ascii="Times New Roman" w:eastAsia="roboto" w:hAnsi="Times New Roman" w:cs="Times New Roman"/>
          <w:b/>
          <w:bCs/>
          <w:color w:val="1C1B1B"/>
          <w:sz w:val="24"/>
          <w:szCs w:val="24"/>
          <w:shd w:val="clear" w:color="auto" w:fill="FFFFFF"/>
          <w:lang w:val="hr-HR"/>
        </w:rPr>
        <w:t xml:space="preserve">U sklopu projekta postavljeni su </w:t>
      </w:r>
      <w:r w:rsidR="00EB6021" w:rsidRPr="00A14470">
        <w:rPr>
          <w:rFonts w:ascii="Times New Roman" w:eastAsia="roboto" w:hAnsi="Times New Roman" w:cs="Times New Roman"/>
          <w:b/>
          <w:bCs/>
          <w:color w:val="1C1B1B"/>
          <w:sz w:val="24"/>
          <w:szCs w:val="24"/>
          <w:shd w:val="clear" w:color="auto" w:fill="FFFFFF"/>
          <w:lang w:val="hr-HR"/>
        </w:rPr>
        <w:t xml:space="preserve">komunikacijski moduli </w:t>
      </w:r>
      <w:r w:rsidR="006939FE" w:rsidRPr="00A14470">
        <w:rPr>
          <w:rFonts w:ascii="Times New Roman" w:eastAsia="roboto" w:hAnsi="Times New Roman" w:cs="Times New Roman"/>
          <w:b/>
          <w:bCs/>
          <w:color w:val="1C1B1B"/>
          <w:sz w:val="24"/>
          <w:szCs w:val="24"/>
          <w:shd w:val="clear" w:color="auto" w:fill="FFFFFF"/>
          <w:lang w:val="hr-HR"/>
        </w:rPr>
        <w:t xml:space="preserve"> male snage i ograničenog</w:t>
      </w:r>
      <w:r w:rsidR="00314906" w:rsidRPr="00A14470">
        <w:rPr>
          <w:rFonts w:ascii="Times New Roman" w:eastAsia="roboto" w:hAnsi="Times New Roman" w:cs="Times New Roman"/>
          <w:b/>
          <w:bCs/>
          <w:color w:val="1C1B1B"/>
          <w:sz w:val="24"/>
          <w:szCs w:val="24"/>
          <w:shd w:val="clear" w:color="auto" w:fill="FFFFFF"/>
          <w:lang w:val="hr-HR"/>
        </w:rPr>
        <w:t xml:space="preserve"> </w:t>
      </w:r>
      <w:r w:rsidR="006939FE" w:rsidRPr="00A14470">
        <w:rPr>
          <w:rFonts w:ascii="Times New Roman" w:eastAsia="roboto" w:hAnsi="Times New Roman" w:cs="Times New Roman"/>
          <w:b/>
          <w:bCs/>
          <w:color w:val="1C1B1B"/>
          <w:sz w:val="24"/>
          <w:szCs w:val="24"/>
          <w:shd w:val="clear" w:color="auto" w:fill="FFFFFF"/>
          <w:lang w:val="hr-HR"/>
        </w:rPr>
        <w:t xml:space="preserve"> dometa signala koji još nisu počeli sa radom,</w:t>
      </w:r>
      <w:r w:rsidR="006939FE"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  <w:t xml:space="preserve"> a čim se omogući njihovo funkcioniranje građani će biti obaviješteni o tome. </w:t>
      </w:r>
    </w:p>
    <w:p w14:paraId="0E51B689" w14:textId="77777777" w:rsidR="00705222" w:rsidRDefault="00705222">
      <w:pP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  <w:lang w:val="hr-HR"/>
        </w:rPr>
      </w:pPr>
    </w:p>
    <w:p w14:paraId="6FD46DF6" w14:textId="77777777" w:rsidR="00705222" w:rsidRDefault="00705222">
      <w:pP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14:paraId="438B63CD" w14:textId="77777777" w:rsidR="00705222" w:rsidRDefault="00705222">
      <w:pPr>
        <w:rPr>
          <w:rFonts w:ascii="Times New Roman" w:eastAsia="roboto" w:hAnsi="Times New Roman" w:cs="Times New Roman"/>
          <w:color w:val="1C1B1B"/>
          <w:sz w:val="24"/>
          <w:szCs w:val="24"/>
          <w:shd w:val="clear" w:color="auto" w:fill="FFFFFF"/>
        </w:rPr>
      </w:pPr>
    </w:p>
    <w:sectPr w:rsidR="00705222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ED9019F"/>
    <w:rsid w:val="00314906"/>
    <w:rsid w:val="006939FE"/>
    <w:rsid w:val="00705222"/>
    <w:rsid w:val="0094029B"/>
    <w:rsid w:val="00A14470"/>
    <w:rsid w:val="00EB6021"/>
    <w:rsid w:val="00EF41A6"/>
    <w:rsid w:val="0ED9019F"/>
    <w:rsid w:val="1E7B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B49443"/>
  <w15:docId w15:val="{08C9BC42-D5BF-4ED2-ACEA-E302DC20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2">
    <w:name w:val="heading 2"/>
    <w:next w:val="Normal"/>
    <w:unhideWhenUsed/>
    <w:qFormat/>
    <w:pPr>
      <w:spacing w:beforeAutospacing="1" w:after="0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Marijana Mišerda Bajić</cp:lastModifiedBy>
  <cp:revision>5</cp:revision>
  <dcterms:created xsi:type="dcterms:W3CDTF">2020-05-04T07:12:00Z</dcterms:created>
  <dcterms:modified xsi:type="dcterms:W3CDTF">2020-05-04T07:17:00Z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